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92B7" w14:textId="177D3F54" w:rsidR="00793E10" w:rsidRPr="00A70BE3" w:rsidRDefault="00000000">
      <w:pPr>
        <w:keepNext/>
        <w:keepLines/>
        <w:spacing w:line="560" w:lineRule="exact"/>
        <w:ind w:firstLine="560"/>
        <w:outlineLvl w:val="1"/>
        <w:rPr>
          <w:b/>
          <w:bCs/>
          <w:sz w:val="28"/>
        </w:rPr>
      </w:pPr>
      <w:r w:rsidRPr="00A70BE3">
        <w:rPr>
          <w:b/>
          <w:bCs/>
          <w:sz w:val="28"/>
        </w:rPr>
        <w:t>Основные мероприятия</w:t>
      </w:r>
    </w:p>
    <w:p w14:paraId="6457CDC1" w14:textId="77777777" w:rsidR="00A70BE3" w:rsidRDefault="00A70BE3">
      <w:pPr>
        <w:keepNext/>
        <w:keepLines/>
        <w:spacing w:line="560" w:lineRule="exact"/>
        <w:ind w:firstLine="560"/>
        <w:outlineLvl w:val="1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448"/>
        <w:gridCol w:w="5476"/>
      </w:tblGrid>
      <w:tr w:rsidR="00793E10" w:rsidRPr="00A70BE3" w14:paraId="4032E05F" w14:textId="77777777">
        <w:trPr>
          <w:trHeight w:val="42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C39D8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3D243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время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6100F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Мероприятия</w:t>
            </w:r>
          </w:p>
        </w:tc>
      </w:tr>
      <w:tr w:rsidR="00793E10" w:rsidRPr="00A70BE3" w14:paraId="2F432CF2" w14:textId="77777777">
        <w:trPr>
          <w:trHeight w:val="56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67CF1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28 августа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420FD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25212" w14:textId="79038B19" w:rsidR="00793E10" w:rsidRPr="00A70BE3" w:rsidRDefault="00A70BE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Семинар по инвестиционному сотрудничеству в области промышленности провинции Хэйлунцзян и церемония подписания проектов</w:t>
            </w:r>
          </w:p>
        </w:tc>
      </w:tr>
      <w:tr w:rsidR="00793E10" w:rsidRPr="00A70BE3" w14:paraId="113D9FD6" w14:textId="77777777">
        <w:trPr>
          <w:trHeight w:val="56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0006D" w14:textId="77777777" w:rsidR="00793E10" w:rsidRPr="00A70BE3" w:rsidRDefault="00793E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D3E7F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вечер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3735D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Приветственный вечерний банкет</w:t>
            </w:r>
          </w:p>
        </w:tc>
      </w:tr>
      <w:tr w:rsidR="00793E10" w:rsidRPr="00A70BE3" w14:paraId="24EB29A3" w14:textId="77777777">
        <w:trPr>
          <w:trHeight w:val="56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9A1B3" w14:textId="77777777" w:rsidR="00793E10" w:rsidRPr="00A70BE3" w:rsidRDefault="00793E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CF20B" w14:textId="77777777" w:rsidR="00793E10" w:rsidRPr="00A70BE3" w:rsidRDefault="00793E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E7BAA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Концерт</w:t>
            </w:r>
          </w:p>
        </w:tc>
      </w:tr>
      <w:tr w:rsidR="00793E10" w:rsidRPr="00A70BE3" w14:paraId="47390B99" w14:textId="77777777">
        <w:trPr>
          <w:trHeight w:val="561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915DF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29 августа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90D0A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первая половина дня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60A62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 xml:space="preserve">Обзор выставки руководителями </w:t>
            </w:r>
          </w:p>
        </w:tc>
      </w:tr>
      <w:tr w:rsidR="00793E10" w:rsidRPr="00A70BE3" w14:paraId="0415B123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EB6AF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34A12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D36A3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Церемония открытия выставки и главный форум</w:t>
            </w:r>
          </w:p>
        </w:tc>
      </w:tr>
      <w:tr w:rsidR="00793E10" w:rsidRPr="00A70BE3" w14:paraId="70D0EE9E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92C60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830F3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AB790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Российско-Китайский форум по интеграции и развитию индустрии новых материалов</w:t>
            </w:r>
          </w:p>
        </w:tc>
      </w:tr>
      <w:tr w:rsidR="00793E10" w:rsidRPr="00A70BE3" w14:paraId="7B352C5D" w14:textId="77777777">
        <w:trPr>
          <w:trHeight w:val="56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F2567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30 августа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A9996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первая половина дня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30009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Международный форум «Новые технологии материалов и их инновационное применение»</w:t>
            </w:r>
          </w:p>
        </w:tc>
      </w:tr>
      <w:tr w:rsidR="00793E10" w:rsidRPr="00A70BE3" w14:paraId="5B479559" w14:textId="77777777">
        <w:trPr>
          <w:trHeight w:val="561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3D67C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29-31 августа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81FB3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весь день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4E8E7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6-я Китайская международная выставка новых материалов</w:t>
            </w:r>
          </w:p>
        </w:tc>
      </w:tr>
      <w:tr w:rsidR="00793E10" w:rsidRPr="00A70BE3" w14:paraId="65B2BF3A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95058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C3815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Проведение соответствующих мероприятий в ходе выставки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037A1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Церемония открытия первого Китайского международного конкурса инноваций в области новых материалов</w:t>
            </w:r>
          </w:p>
        </w:tc>
      </w:tr>
      <w:tr w:rsidR="00793E10" w:rsidRPr="00A70BE3" w14:paraId="2B03FC03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F0690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B8AC4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773D7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Конференция «Экологичное проектирование и применение новых материалов»</w:t>
            </w:r>
          </w:p>
        </w:tc>
      </w:tr>
      <w:tr w:rsidR="00793E10" w:rsidRPr="00A70BE3" w14:paraId="3357D329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7D123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F0196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C911D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Конференция «Интеграция и развитие сотрудничества в области производства новых материалов»</w:t>
            </w:r>
          </w:p>
        </w:tc>
      </w:tr>
      <w:tr w:rsidR="00793E10" w:rsidRPr="00A70BE3" w14:paraId="49882AED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CACA0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76312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876C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Конференция «Применение новых стальных материалов в ядерно-энергетическом оборудовании (закрытая)</w:t>
            </w:r>
          </w:p>
        </w:tc>
      </w:tr>
      <w:tr w:rsidR="00793E10" w:rsidRPr="00A70BE3" w14:paraId="2200EEC1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3A722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F7F72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905D0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Конференция «Двойной углерод, новые материалы и новые источники энергии»</w:t>
            </w:r>
          </w:p>
        </w:tc>
      </w:tr>
      <w:tr w:rsidR="00793E10" w:rsidRPr="00A70BE3" w14:paraId="4BD834B6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43510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45D36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8B582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Конференция «Цифровой интеллект, способствующий развитию промышленности новых материалов»</w:t>
            </w:r>
          </w:p>
        </w:tc>
      </w:tr>
      <w:tr w:rsidR="00793E10" w:rsidRPr="00A70BE3" w14:paraId="76373F7E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B06F4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69A80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214DD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Конференция «Промышленное освоение и применение редкоземельных алюминиевых и магниевых сплавов»</w:t>
            </w:r>
          </w:p>
        </w:tc>
      </w:tr>
      <w:tr w:rsidR="00793E10" w:rsidRPr="00A70BE3" w14:paraId="09298A52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BC37A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6FF27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76138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Конференция «Строительные материалы со сверхнизким энергопотреблением»</w:t>
            </w:r>
          </w:p>
        </w:tc>
      </w:tr>
      <w:tr w:rsidR="00793E10" w:rsidRPr="00A70BE3" w14:paraId="6F5809E2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C31B3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B658F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0E5E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Форум «Развитие индустрии углеродного волокна 2023»</w:t>
            </w:r>
          </w:p>
        </w:tc>
      </w:tr>
      <w:tr w:rsidR="00793E10" w:rsidRPr="00A70BE3" w14:paraId="1CF29038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005DC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D8BFC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00BD4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Конференция «Новые графитовые материалы и их применение»</w:t>
            </w:r>
          </w:p>
        </w:tc>
      </w:tr>
      <w:tr w:rsidR="00793E10" w:rsidRPr="00A70BE3" w14:paraId="5A712E55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383C5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2E4B9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D63F9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Конференция «Инновации и применение новых материалов для электронной информации»</w:t>
            </w:r>
          </w:p>
        </w:tc>
      </w:tr>
      <w:tr w:rsidR="00793E10" w:rsidRPr="00A70BE3" w14:paraId="6F34C426" w14:textId="77777777">
        <w:trPr>
          <w:trHeight w:val="56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B5BDB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FA665" w14:textId="77777777" w:rsidR="00793E10" w:rsidRPr="00A70BE3" w:rsidRDefault="00793E10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F2F42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>Ежегодная конференция союза инноваций в области передовых материалов для крупногабаритных самолётов 2023 года (закрытая)</w:t>
            </w:r>
          </w:p>
        </w:tc>
      </w:tr>
      <w:tr w:rsidR="00793E10" w:rsidRPr="00A70BE3" w14:paraId="532F1CDB" w14:textId="77777777">
        <w:trPr>
          <w:trHeight w:val="56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5E974" w14:textId="77777777" w:rsidR="00793E10" w:rsidRPr="00A70BE3" w:rsidRDefault="00793E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9E686" w14:textId="77777777" w:rsidR="00793E10" w:rsidRPr="00A70BE3" w:rsidRDefault="00793E1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D854A" w14:textId="77777777" w:rsidR="00793E10" w:rsidRPr="00A70BE3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70BE3">
              <w:rPr>
                <w:sz w:val="24"/>
                <w:szCs w:val="24"/>
              </w:rPr>
              <w:t xml:space="preserve">Конференция «Новые биоматериалы» </w:t>
            </w:r>
          </w:p>
        </w:tc>
      </w:tr>
    </w:tbl>
    <w:p w14:paraId="5172E782" w14:textId="77777777" w:rsidR="00793E10" w:rsidRDefault="00793E10">
      <w:pPr>
        <w:spacing w:line="560" w:lineRule="exact"/>
        <w:rPr>
          <w:sz w:val="28"/>
        </w:rPr>
      </w:pPr>
    </w:p>
    <w:p w14:paraId="4028484F" w14:textId="77777777" w:rsidR="00793E10" w:rsidRDefault="00793E10">
      <w:pPr>
        <w:spacing w:line="384" w:lineRule="auto"/>
        <w:ind w:right="-17" w:firstLine="560"/>
        <w:rPr>
          <w:sz w:val="28"/>
        </w:rPr>
      </w:pPr>
    </w:p>
    <w:p w14:paraId="2EB3FE51" w14:textId="77777777" w:rsidR="00793E10" w:rsidRDefault="00793E10"/>
    <w:p w14:paraId="4A304031" w14:textId="77777777" w:rsidR="00793E10" w:rsidRDefault="00793E10">
      <w:pPr>
        <w:rPr>
          <w:sz w:val="28"/>
        </w:rPr>
      </w:pPr>
    </w:p>
    <w:sectPr w:rsidR="00793E10" w:rsidSect="00A70BE3">
      <w:footerReference w:type="default" r:id="rId6"/>
      <w:pgSz w:w="11907" w:h="16839"/>
      <w:pgMar w:top="720" w:right="720" w:bottom="720" w:left="720" w:header="851" w:footer="992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E419" w14:textId="77777777" w:rsidR="005B1031" w:rsidRDefault="005B1031">
      <w:r>
        <w:separator/>
      </w:r>
    </w:p>
  </w:endnote>
  <w:endnote w:type="continuationSeparator" w:id="0">
    <w:p w14:paraId="43615F0C" w14:textId="77777777" w:rsidR="005B1031" w:rsidRDefault="005B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8532" w14:textId="77777777" w:rsidR="00793E10" w:rsidRDefault="0000000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70BE3">
      <w:rPr>
        <w:noProof/>
      </w:rPr>
      <w:t>2</w:t>
    </w:r>
    <w:r>
      <w:fldChar w:fldCharType="end"/>
    </w:r>
  </w:p>
  <w:p w14:paraId="48479EE3" w14:textId="77777777" w:rsidR="00793E10" w:rsidRDefault="00000000">
    <w:pPr>
      <w:pStyle w:val="a3"/>
      <w:jc w:val="right"/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A8DC84" wp14:editId="362092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60ECA" w14:textId="77777777" w:rsidR="00793E10" w:rsidRDefault="00793E10">
                          <w:pPr>
                            <w:pStyle w:val="a3"/>
                            <w:jc w:val="right"/>
                          </w:pPr>
                        </w:p>
                        <w:p w14:paraId="09C227D0" w14:textId="77777777" w:rsidR="00793E10" w:rsidRDefault="00793E10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8DC84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HH9r0JUBAAAwAwAADgAAAAAAAAAA&#10;AAAAAAAuAgAAZHJzL2Uyb0RvYy54bWxQSwECLQAUAAYACAAAACEADErw7tYAAAAFAQAADwAAAAAA&#10;AAAAAAAAAADvAwAAZHJzL2Rvd25yZXYueG1sUEsFBgAAAAAEAAQA8wAAAPIEAAAAAA==&#10;" filled="f" stroked="f">
              <v:textbox style="mso-fit-shape-to-text:t" inset="0,0,0,0">
                <w:txbxContent>
                  <w:p w14:paraId="1A960ECA" w14:textId="77777777" w:rsidR="00793E10" w:rsidRDefault="00793E10">
                    <w:pPr>
                      <w:pStyle w:val="a3"/>
                      <w:jc w:val="right"/>
                    </w:pPr>
                  </w:p>
                  <w:p w14:paraId="09C227D0" w14:textId="77777777" w:rsidR="00793E10" w:rsidRDefault="00793E10"/>
                </w:txbxContent>
              </v:textbox>
              <w10:wrap anchorx="margin"/>
            </v:shape>
          </w:pict>
        </mc:Fallback>
      </mc:AlternateContent>
    </w:r>
  </w:p>
  <w:p w14:paraId="7EA74E7E" w14:textId="77777777" w:rsidR="00793E10" w:rsidRDefault="00793E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269D" w14:textId="77777777" w:rsidR="005B1031" w:rsidRDefault="005B1031">
      <w:r>
        <w:separator/>
      </w:r>
    </w:p>
  </w:footnote>
  <w:footnote w:type="continuationSeparator" w:id="0">
    <w:p w14:paraId="74E61414" w14:textId="77777777" w:rsidR="005B1031" w:rsidRDefault="005B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10"/>
    <w:rsid w:val="005B1031"/>
    <w:rsid w:val="00793E10"/>
    <w:rsid w:val="00A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D9ED"/>
  <w15:docId w15:val="{5BA43D74-8F3F-48A2-81F1-30D7A9E2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1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18"/>
    </w:rPr>
  </w:style>
  <w:style w:type="paragraph" w:customStyle="1" w:styleId="NewNewNewNewNewNewNewNew">
    <w:name w:val="正文 New New New New New New New New"/>
    <w:link w:val="NewNewNewNewNewNewNewNew0"/>
    <w:pPr>
      <w:widowControl w:val="0"/>
      <w:jc w:val="both"/>
    </w:pPr>
    <w:rPr>
      <w:rFonts w:ascii="Times New Roman" w:hAnsi="Times New Roman"/>
      <w:sz w:val="21"/>
    </w:rPr>
  </w:style>
  <w:style w:type="character" w:customStyle="1" w:styleId="NewNewNewNewNewNewNewNew0">
    <w:name w:val="正文 New New New New New New New New"/>
    <w:link w:val="NewNewNewNewNewNewNewNew"/>
    <w:rPr>
      <w:rFonts w:ascii="Times New Roman" w:hAnsi="Times New Roman"/>
      <w:sz w:val="2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Чачанидзе Георгий Дмитриевич</dc:creator>
  <cp:lastModifiedBy>Чачанидзе Георгий Дмитриевич</cp:lastModifiedBy>
  <cp:revision>2</cp:revision>
  <dcterms:created xsi:type="dcterms:W3CDTF">2023-07-18T09:39:00Z</dcterms:created>
  <dcterms:modified xsi:type="dcterms:W3CDTF">2023-07-18T09:39:00Z</dcterms:modified>
</cp:coreProperties>
</file>